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2D38" w14:textId="77777777" w:rsidR="00FF7089" w:rsidRPr="00FF7089" w:rsidRDefault="00FF7089">
      <w:pPr>
        <w:rPr>
          <w:b/>
          <w:bCs/>
        </w:rPr>
      </w:pPr>
      <w:r w:rsidRPr="00FF7089">
        <w:rPr>
          <w:b/>
          <w:bCs/>
        </w:rPr>
        <w:t>INFORMACE O ZPRACOVÁNÍ OSOBNÍCH ÚDAJŮ OSOB SEZNÁMENÝCH S PRAVIDLY POHYBU PO PRACOVIŠTI SPOLEČNOSTI</w:t>
      </w:r>
    </w:p>
    <w:p w14:paraId="52A230F7" w14:textId="31CB314D" w:rsidR="00FF7089" w:rsidRDefault="00FF7089">
      <w:r>
        <w:t xml:space="preserve">Osoby, které byly seznámeny s pravidly BOZP a PO ze strany společnosti, zejména se základními pravidly na staveništi, bychom rádi informovali o zpracování jejich osobních údajů v rozsahu jméno, příjmení, zaměstnavatel (jiná osoba, v jejímž zájmu, nebo na jejíž pokyn jedná subjekt osobních údajů) datum narození a podpis. </w:t>
      </w:r>
    </w:p>
    <w:p w14:paraId="44C7C0DE" w14:textId="77777777" w:rsidR="00FF7089" w:rsidRDefault="00FF7089"/>
    <w:p w14:paraId="5176E6FB" w14:textId="0D849169" w:rsidR="00FF7089" w:rsidRPr="00FF7089" w:rsidRDefault="00FF7089">
      <w:pPr>
        <w:rPr>
          <w:b/>
          <w:bCs/>
        </w:rPr>
      </w:pPr>
      <w:r w:rsidRPr="00FF7089">
        <w:rPr>
          <w:b/>
          <w:bCs/>
        </w:rPr>
        <w:t>1. Účel zpracování a právní základ pro zpracování</w:t>
      </w:r>
    </w:p>
    <w:p w14:paraId="53EA7531" w14:textId="5B2F2DBD" w:rsidR="00FF7089" w:rsidRDefault="00FF7089">
      <w:r>
        <w:t>1.1 Účelem zpracování je prokazatelné seznámení osob, které se budou volně pohybovat po pracovišti společnosti, s pravidly BOZP a PO z důvodů prevence rizik a zvýšení bezpečnosti takových osob. Společnost vyžaduje osobní údaje v minimálním rozsahu tak, aby byl naplněn účel zákona.</w:t>
      </w:r>
    </w:p>
    <w:p w14:paraId="3B03A38A" w14:textId="1CE71DB8" w:rsidR="00FF7089" w:rsidRDefault="00FF7089">
      <w:r>
        <w:t xml:space="preserve">1.2 Právním důvodem pro toto zpracování je plnění našich zákonných povinností vycházejících zejména z: • zákona č. 262/2006 Sb., zákoník práce •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 • a prováděcí předpisy k těmto zákonům. </w:t>
      </w:r>
    </w:p>
    <w:p w14:paraId="10C4BD57" w14:textId="3BFA928A" w:rsidR="00FF7089" w:rsidRDefault="00FF7089">
      <w:r>
        <w:t>1.3 Vaše osobní údaje můžeme dále zpracovávat také za účelem obrany v případném sporu souvisejícím s vaším pohybem po pracovišti společnosti a za účelem vymáhání případného našeho nároku souvisejícího s vaším pohybem po pracovišti společnosti. Jedná se o náš oprávněný zájem.</w:t>
      </w:r>
    </w:p>
    <w:p w14:paraId="35F41D36" w14:textId="77777777" w:rsidR="00FF7089" w:rsidRDefault="00FF7089"/>
    <w:p w14:paraId="4B9E8F2A" w14:textId="77777777" w:rsidR="00FF7089" w:rsidRDefault="00FF7089">
      <w:r w:rsidRPr="00FF7089">
        <w:rPr>
          <w:b/>
          <w:bCs/>
        </w:rPr>
        <w:t>2. Příjemci osobních údajů</w:t>
      </w:r>
      <w:r>
        <w:t xml:space="preserve"> </w:t>
      </w:r>
    </w:p>
    <w:p w14:paraId="23A9C61F" w14:textId="52135B33" w:rsidR="00FF7089" w:rsidRDefault="00FF7089">
      <w:r>
        <w:t>Osobní údaje můžeme předávat následujícím subjektům:</w:t>
      </w:r>
    </w:p>
    <w:p w14:paraId="18E32597" w14:textId="696BDF0D" w:rsidR="00FF7089" w:rsidRDefault="00FF7089">
      <w:r>
        <w:t xml:space="preserve"> • investor zakázky, jejíž plnění probíhá na pracovišti;</w:t>
      </w:r>
    </w:p>
    <w:p w14:paraId="0DF2A730" w14:textId="6A58F34D" w:rsidR="00FF7089" w:rsidRDefault="00FF7089">
      <w:r>
        <w:t xml:space="preserve"> • státní orgány. </w:t>
      </w:r>
    </w:p>
    <w:p w14:paraId="17AD0EB3" w14:textId="77777777" w:rsidR="00FF7089" w:rsidRDefault="00FF7089"/>
    <w:p w14:paraId="0C07AB74" w14:textId="16D47AAC" w:rsidR="00FF7089" w:rsidRPr="00FF7089" w:rsidRDefault="00FF7089">
      <w:pPr>
        <w:rPr>
          <w:b/>
          <w:bCs/>
        </w:rPr>
      </w:pPr>
      <w:r w:rsidRPr="00FF7089">
        <w:rPr>
          <w:b/>
          <w:bCs/>
        </w:rPr>
        <w:t>3. Doba uložení osobních údajů</w:t>
      </w:r>
    </w:p>
    <w:p w14:paraId="1BB6AB9C" w14:textId="77777777" w:rsidR="00FF7089" w:rsidRDefault="00FF7089">
      <w:r>
        <w:t xml:space="preserve">3.1 Osobní údaje budeme mít uloženy po dobu fungování pracoviště společnosti (zejména po dobu fungování staveniště), nejdéle však po dobu 5 let od skončení vašeho pohybu po pracovišti společnosti, nestanoví-li právní předpis dobu delší. </w:t>
      </w:r>
    </w:p>
    <w:p w14:paraId="0644054F" w14:textId="77777777" w:rsidR="00FF7089" w:rsidRDefault="00FF7089">
      <w:r>
        <w:t xml:space="preserve">3.2 Osobní údaje mohou být případně uloženy po dobu trvání hrozby sporu souvisejícího s vaším pohybem po pracovišti společnosti nebo po dobu existence nároku souvisejícího s vaším pohybem na pracovišti společnosti. </w:t>
      </w:r>
    </w:p>
    <w:p w14:paraId="73CC7373" w14:textId="77777777" w:rsidR="00FF7089" w:rsidRDefault="00FF7089"/>
    <w:p w14:paraId="0C7022C9" w14:textId="7072D759" w:rsidR="00FF7089" w:rsidRDefault="00FF7089">
      <w:r w:rsidRPr="00FF7089">
        <w:rPr>
          <w:b/>
          <w:bCs/>
        </w:rPr>
        <w:t>4. Vaše práva</w:t>
      </w:r>
    </w:p>
    <w:p w14:paraId="1B23AB85" w14:textId="717ABB4B" w:rsidR="00FF7089" w:rsidRDefault="00FF7089">
      <w:r>
        <w:t>V souvislosti se zpracováním vašich osobních údajů máte následující práva:</w:t>
      </w:r>
    </w:p>
    <w:p w14:paraId="09008857" w14:textId="44F33A48" w:rsidR="00FF7089" w:rsidRDefault="00FF7089">
      <w:r>
        <w:t xml:space="preserve"> • právo na přístup k osobním údajům;</w:t>
      </w:r>
    </w:p>
    <w:p w14:paraId="360AA89E" w14:textId="420FBE03" w:rsidR="00FF7089" w:rsidRDefault="00FF7089">
      <w:r>
        <w:t xml:space="preserve"> • právo na opravu osobních údajů;</w:t>
      </w:r>
    </w:p>
    <w:p w14:paraId="05E7FE90" w14:textId="2936F764" w:rsidR="00FF7089" w:rsidRDefault="00FF7089">
      <w:r>
        <w:lastRenderedPageBreak/>
        <w:t xml:space="preserve"> • právo na výmaz osobních údajů;</w:t>
      </w:r>
    </w:p>
    <w:p w14:paraId="79090DB9" w14:textId="3CBD8747" w:rsidR="00FF7089" w:rsidRDefault="00FF7089">
      <w:r>
        <w:t xml:space="preserve"> • právo na omezení zpracování osobních údajů;</w:t>
      </w:r>
    </w:p>
    <w:p w14:paraId="6E627445" w14:textId="4DFB815D" w:rsidR="00FF7089" w:rsidRDefault="00FF7089">
      <w:r>
        <w:t xml:space="preserve"> • právo vznést námitku proti zpracování osobních údajů;</w:t>
      </w:r>
    </w:p>
    <w:p w14:paraId="6784DA58" w14:textId="70F95B78" w:rsidR="0037588A" w:rsidRDefault="00FF7089">
      <w:r>
        <w:t xml:space="preserve"> • právo podat stížnost u dozorového úřadu.</w:t>
      </w:r>
    </w:p>
    <w:sectPr w:rsidR="0037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5424"/>
    <w:multiLevelType w:val="multilevel"/>
    <w:tmpl w:val="9FAE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931249"/>
    <w:multiLevelType w:val="multilevel"/>
    <w:tmpl w:val="98CC31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59" w:hanging="576"/>
      </w:p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4440A0"/>
    <w:multiLevelType w:val="multilevel"/>
    <w:tmpl w:val="B1127C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8980972">
    <w:abstractNumId w:val="1"/>
  </w:num>
  <w:num w:numId="2" w16cid:durableId="1473674506">
    <w:abstractNumId w:val="1"/>
  </w:num>
  <w:num w:numId="3" w16cid:durableId="442919147">
    <w:abstractNumId w:val="0"/>
  </w:num>
  <w:num w:numId="4" w16cid:durableId="1770739359">
    <w:abstractNumId w:val="1"/>
  </w:num>
  <w:num w:numId="5" w16cid:durableId="393312246">
    <w:abstractNumId w:val="1"/>
  </w:num>
  <w:num w:numId="6" w16cid:durableId="1143086181">
    <w:abstractNumId w:val="2"/>
  </w:num>
  <w:num w:numId="7" w16cid:durableId="1701473895">
    <w:abstractNumId w:val="2"/>
  </w:num>
  <w:num w:numId="8" w16cid:durableId="546340721">
    <w:abstractNumId w:val="2"/>
  </w:num>
  <w:num w:numId="9" w16cid:durableId="1127159203">
    <w:abstractNumId w:val="2"/>
  </w:num>
  <w:num w:numId="10" w16cid:durableId="3914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89"/>
    <w:rsid w:val="000757B2"/>
    <w:rsid w:val="0037588A"/>
    <w:rsid w:val="004A6931"/>
    <w:rsid w:val="00C34389"/>
    <w:rsid w:val="00FC1189"/>
    <w:rsid w:val="00FD2EE0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41A0"/>
  <w15:chartTrackingRefBased/>
  <w15:docId w15:val="{793FA04F-D80E-4E8F-8720-B300F1CB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931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A6931"/>
    <w:pPr>
      <w:keepNext/>
      <w:numPr>
        <w:numId w:val="9"/>
      </w:numPr>
      <w:spacing w:before="360" w:after="240"/>
      <w:outlineLvl w:val="0"/>
    </w:pPr>
    <w:rPr>
      <w:b/>
      <w:sz w:val="40"/>
    </w:rPr>
  </w:style>
  <w:style w:type="paragraph" w:styleId="Nadpis2">
    <w:name w:val="heading 2"/>
    <w:basedOn w:val="Nadpis1"/>
    <w:next w:val="Normln"/>
    <w:link w:val="Nadpis2Char"/>
    <w:unhideWhenUsed/>
    <w:qFormat/>
    <w:rsid w:val="00C34389"/>
    <w:pPr>
      <w:numPr>
        <w:ilvl w:val="1"/>
        <w:numId w:val="1"/>
      </w:numPr>
      <w:overflowPunct w:val="0"/>
      <w:autoSpaceDE w:val="0"/>
      <w:autoSpaceDN w:val="0"/>
      <w:adjustRightInd w:val="0"/>
      <w:spacing w:before="240" w:line="240" w:lineRule="auto"/>
      <w:jc w:val="left"/>
      <w:textAlignment w:val="baseline"/>
      <w:outlineLvl w:val="1"/>
    </w:pPr>
    <w:rPr>
      <w:rFonts w:eastAsia="Times New Roman" w:cs="Times New Roman"/>
      <w:sz w:val="32"/>
      <w:szCs w:val="20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A6931"/>
    <w:pPr>
      <w:numPr>
        <w:ilvl w:val="2"/>
      </w:numPr>
      <w:spacing w:after="12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34389"/>
    <w:pPr>
      <w:numPr>
        <w:ilvl w:val="3"/>
        <w:numId w:val="10"/>
      </w:numPr>
      <w:spacing w:before="12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931"/>
    <w:rPr>
      <w:rFonts w:ascii="Arial" w:hAnsi="Arial"/>
      <w:b/>
      <w:sz w:val="40"/>
    </w:rPr>
  </w:style>
  <w:style w:type="character" w:customStyle="1" w:styleId="Nadpis2Char">
    <w:name w:val="Nadpis 2 Char"/>
    <w:basedOn w:val="Standardnpsmoodstavce"/>
    <w:link w:val="Nadpis2"/>
    <w:rsid w:val="00C3438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93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6931"/>
    <w:rPr>
      <w:rFonts w:ascii="Arial" w:hAnsi="Arial"/>
      <w:b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4A693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Miroslav</dc:creator>
  <cp:keywords/>
  <dc:description/>
  <cp:lastModifiedBy>Toman Miroslav</cp:lastModifiedBy>
  <cp:revision>2</cp:revision>
  <dcterms:created xsi:type="dcterms:W3CDTF">2024-01-30T10:52:00Z</dcterms:created>
  <dcterms:modified xsi:type="dcterms:W3CDTF">2024-01-31T11:49:00Z</dcterms:modified>
</cp:coreProperties>
</file>